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C57" w:rsidRPr="00D53C57" w:rsidRDefault="00D53C57" w:rsidP="00D53C57">
      <w:pPr>
        <w:jc w:val="center"/>
        <w:rPr>
          <w:rFonts w:asciiTheme="majorBidi" w:hAnsiTheme="majorBidi" w:cstheme="majorBidi"/>
          <w:b/>
          <w:bCs/>
          <w:i/>
          <w:iCs/>
          <w:sz w:val="40"/>
          <w:szCs w:val="40"/>
        </w:rPr>
      </w:pPr>
      <w:r w:rsidRPr="00D53C57">
        <w:rPr>
          <w:rFonts w:asciiTheme="majorBidi" w:hAnsiTheme="majorBidi" w:cstheme="majorBidi"/>
          <w:b/>
          <w:bCs/>
          <w:i/>
          <w:iCs/>
          <w:sz w:val="40"/>
          <w:szCs w:val="40"/>
        </w:rPr>
        <w:t>Demande de prix</w:t>
      </w:r>
    </w:p>
    <w:p w:rsidR="00C854E9" w:rsidRDefault="00C854E9">
      <w:r>
        <w:t>Bonjour,</w:t>
      </w:r>
    </w:p>
    <w:p w:rsidR="00C854E9" w:rsidRDefault="00C854E9" w:rsidP="00C854E9">
      <w:r>
        <w:t>Prière de nous fournir votre meilleure offre de prix pour l’achat de deux galets porteurs pour four rotatif conformément aux détails techniques cités ci-dessous.</w:t>
      </w:r>
    </w:p>
    <w:p w:rsidR="00C854E9" w:rsidRDefault="00C854E9"/>
    <w:p w:rsidR="00BB6000" w:rsidRDefault="00C854E9" w:rsidP="00C854E9">
      <w:r>
        <w:t>Projet : la Fourniture de deux (02) Galets porteurs pour les appuis N° II et N° III des fours rotatifs de la Cimenterie avec supervision de montage, Essai et Mise en Service et ce Conformément aux Plans en (Annexe 09).</w:t>
      </w:r>
    </w:p>
    <w:p w:rsidR="00C854E9" w:rsidRDefault="00C854E9" w:rsidP="00C854E9">
      <w:r>
        <w:t>Descriptif des Installations Existantes.</w:t>
      </w:r>
    </w:p>
    <w:p w:rsidR="00C854E9" w:rsidRDefault="00C854E9" w:rsidP="00C854E9">
      <w:r>
        <w:t>L'installation existante se compose d'un four rotatif avec refroidisseur à ballonnets :</w:t>
      </w:r>
    </w:p>
    <w:p w:rsidR="00C854E9" w:rsidRDefault="00C854E9" w:rsidP="00C854E9">
      <w:r>
        <w:t>- Type : UNAX, longueur 68 m, diamètre intérieur 4.55 m.</w:t>
      </w:r>
    </w:p>
    <w:p w:rsidR="00C854E9" w:rsidRDefault="00C854E9" w:rsidP="00C854E9">
      <w:r>
        <w:t>- Capacité de production nominale : 1500 -1600 Tonnes de clinker /Jour.</w:t>
      </w:r>
    </w:p>
    <w:p w:rsidR="00C854E9" w:rsidRDefault="00C854E9" w:rsidP="00C854E9">
      <w:r>
        <w:t>- Nombre d'appuis porteurs: 04.</w:t>
      </w:r>
    </w:p>
    <w:p w:rsidR="00C854E9" w:rsidRDefault="00C854E9" w:rsidP="00C854E9">
      <w:r>
        <w:t>- Inclinaison : 3.5 %.</w:t>
      </w:r>
    </w:p>
    <w:p w:rsidR="00C854E9" w:rsidRDefault="00C854E9" w:rsidP="00C854E9">
      <w:r>
        <w:t>- Vitesse de rotation : 0.67 à 2 Tr/min.</w:t>
      </w:r>
    </w:p>
    <w:p w:rsidR="00C854E9" w:rsidRDefault="00C854E9" w:rsidP="00C854E9">
      <w:r>
        <w:t>- Nombre de galets de retenu : 02 (appui III et appui IV).</w:t>
      </w:r>
    </w:p>
    <w:p w:rsidR="00C854E9" w:rsidRDefault="00C854E9" w:rsidP="00C854E9">
      <w:r>
        <w:t>- Procédé : Voie sèche à quatre étages de préchauffeurs.</w:t>
      </w:r>
    </w:p>
    <w:p w:rsidR="00C854E9" w:rsidRDefault="00C854E9" w:rsidP="00C854E9">
      <w:r>
        <w:t>- Refroidisseur a ballonnets 09 : longueur : 19.8 m et diamètre 2.1m.</w:t>
      </w:r>
    </w:p>
    <w:p w:rsidR="00C854E9" w:rsidRDefault="00C854E9" w:rsidP="00C854E9">
      <w:r>
        <w:t>- Sens de rotation : horaire (Sens défini comme contre-courant de la matière).</w:t>
      </w:r>
    </w:p>
    <w:p w:rsidR="00C854E9" w:rsidRDefault="00C854E9" w:rsidP="00C854E9">
      <w:proofErr w:type="gramStart"/>
      <w:r>
        <w:t>dont</w:t>
      </w:r>
      <w:proofErr w:type="gramEnd"/>
      <w:r>
        <w:t xml:space="preserve"> les données de base du Site de la Cimenterie sont:</w:t>
      </w:r>
    </w:p>
    <w:p w:rsidR="00C854E9" w:rsidRDefault="00C854E9" w:rsidP="00C854E9">
      <w:r>
        <w:t>Altitude : -------------------------------------- 870 m</w:t>
      </w:r>
    </w:p>
    <w:p w:rsidR="00C854E9" w:rsidRDefault="00C854E9" w:rsidP="00C854E9">
      <w:r>
        <w:t>Température :</w:t>
      </w:r>
    </w:p>
    <w:p w:rsidR="00C854E9" w:rsidRDefault="00C854E9" w:rsidP="00C854E9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 Mini. </w:t>
      </w:r>
      <w:proofErr w:type="gramStart"/>
      <w:r>
        <w:rPr>
          <w:rFonts w:ascii="Calibri" w:hAnsi="Calibri" w:cs="Calibri"/>
        </w:rPr>
        <w:t>du</w:t>
      </w:r>
      <w:proofErr w:type="gramEnd"/>
      <w:r>
        <w:rPr>
          <w:rFonts w:ascii="Calibri" w:hAnsi="Calibri" w:cs="Calibri"/>
        </w:rPr>
        <w:t xml:space="preserve"> site : ------------------------ (-12 °C)</w:t>
      </w:r>
    </w:p>
    <w:p w:rsidR="00C854E9" w:rsidRDefault="00C854E9" w:rsidP="00C854E9">
      <w:pPr>
        <w:rPr>
          <w:rFonts w:ascii="Calibri" w:hAnsi="Calibri" w:cs="Calibri"/>
        </w:rPr>
      </w:pPr>
      <w:r>
        <w:rPr>
          <w:rFonts w:ascii="Calibri" w:hAnsi="Calibri" w:cs="Calibri"/>
        </w:rPr>
        <w:t> Normal du site : ---------------------- 5 °C à 25°C</w:t>
      </w:r>
    </w:p>
    <w:p w:rsidR="00C854E9" w:rsidRDefault="00C854E9" w:rsidP="00C854E9">
      <w:pPr>
        <w:rPr>
          <w:rFonts w:ascii="Calibri" w:hAnsi="Calibri" w:cs="Calibri"/>
        </w:rPr>
      </w:pPr>
      <w:r>
        <w:rPr>
          <w:rFonts w:ascii="Calibri" w:hAnsi="Calibri" w:cs="Calibri"/>
        </w:rPr>
        <w:t> Max. du site : ------------------------ 50 °C</w:t>
      </w:r>
    </w:p>
    <w:p w:rsidR="00C854E9" w:rsidRDefault="00C854E9" w:rsidP="00C854E9">
      <w:r>
        <w:t>Humidité :</w:t>
      </w:r>
    </w:p>
    <w:p w:rsidR="00C854E9" w:rsidRDefault="00C854E9" w:rsidP="00C854E9">
      <w:r>
        <w:rPr>
          <w:rFonts w:ascii="Calibri" w:hAnsi="Calibri" w:cs="Calibri"/>
        </w:rPr>
        <w:t> Moyenne mensu</w:t>
      </w:r>
      <w:r>
        <w:t>elle max. : ------- 78 %</w:t>
      </w:r>
    </w:p>
    <w:p w:rsidR="00C854E9" w:rsidRDefault="00C854E9" w:rsidP="00C854E9">
      <w:r>
        <w:t>Spécifications</w:t>
      </w:r>
      <w:r>
        <w:t xml:space="preserve"> techniques, les </w:t>
      </w:r>
      <w:r>
        <w:t>Nuances,</w:t>
      </w:r>
      <w:r>
        <w:t xml:space="preserve"> les Compositions Chimiques des matières et les résistances et</w:t>
      </w:r>
    </w:p>
    <w:p w:rsidR="00C854E9" w:rsidRDefault="00C854E9" w:rsidP="00C854E9">
      <w:r>
        <w:lastRenderedPageBreak/>
        <w:t>Allongement</w:t>
      </w:r>
      <w:r>
        <w:t xml:space="preserve"> des Galets Supports et Arbres à Savoir:</w:t>
      </w:r>
    </w:p>
    <w:p w:rsidR="00C854E9" w:rsidRDefault="00C854E9" w:rsidP="00C854E9"/>
    <w:p w:rsidR="00C854E9" w:rsidRDefault="00C854E9" w:rsidP="00C854E9">
      <w:r>
        <w:t>1. Pour le Galet Porteur de l’Appui N°II:</w:t>
      </w:r>
    </w:p>
    <w:p w:rsidR="00C854E9" w:rsidRDefault="00C854E9" w:rsidP="00C854E9">
      <w:r>
        <w:t>Galet Support de 3000 x 1200 mm, en acier coulé au Cr-Mo, avec arbre.</w:t>
      </w:r>
    </w:p>
    <w:p w:rsidR="00C854E9" w:rsidRDefault="00C854E9" w:rsidP="00C854E9">
      <w:r>
        <w:t>2. Pour le Galet Porteur de l’Appui N°III:</w:t>
      </w:r>
    </w:p>
    <w:p w:rsidR="00C854E9" w:rsidRDefault="00C854E9" w:rsidP="00C854E9">
      <w:r>
        <w:t>Galet Support de 1500 x 800 mm, en acier coulé au Cr-Mo, avec arbre.</w:t>
      </w:r>
    </w:p>
    <w:p w:rsidR="00C854E9" w:rsidRDefault="00C854E9" w:rsidP="00C854E9">
      <w:r>
        <w:rPr>
          <w:noProof/>
          <w:lang w:eastAsia="fr-FR"/>
        </w:rPr>
        <w:drawing>
          <wp:inline distT="0" distB="0" distL="0" distR="0">
            <wp:extent cx="5758815" cy="341122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4E9" w:rsidRDefault="00C854E9" w:rsidP="00C854E9"/>
    <w:p w:rsidR="00C854E9" w:rsidRPr="00C854E9" w:rsidRDefault="00C854E9" w:rsidP="00C854E9">
      <w:pPr>
        <w:rPr>
          <w:b/>
          <w:bCs/>
        </w:rPr>
      </w:pPr>
      <w:r w:rsidRPr="00C854E9">
        <w:rPr>
          <w:b/>
          <w:bCs/>
        </w:rPr>
        <w:t>. Galets Supports :</w:t>
      </w:r>
    </w:p>
    <w:p w:rsidR="00C854E9" w:rsidRDefault="00C854E9" w:rsidP="00C854E9">
      <w:r>
        <w:t>- Résistance Minimum à la Rupture ≥ 680 (N/mm2)</w:t>
      </w:r>
    </w:p>
    <w:p w:rsidR="00C854E9" w:rsidRDefault="00C854E9" w:rsidP="00C854E9">
      <w:r>
        <w:t>- Résistance Elastique ≥ 400 (N/mm2)</w:t>
      </w:r>
    </w:p>
    <w:p w:rsidR="00C854E9" w:rsidRDefault="00C854E9" w:rsidP="00C854E9">
      <w:r>
        <w:t>- Allongement Minimum avant Rupture ≥ 11 (%)</w:t>
      </w:r>
    </w:p>
    <w:p w:rsidR="00C854E9" w:rsidRPr="00C854E9" w:rsidRDefault="00C854E9" w:rsidP="00C854E9">
      <w:pPr>
        <w:rPr>
          <w:b/>
          <w:bCs/>
        </w:rPr>
      </w:pPr>
      <w:r w:rsidRPr="00C854E9">
        <w:rPr>
          <w:b/>
          <w:bCs/>
        </w:rPr>
        <w:t xml:space="preserve"> Arbres :</w:t>
      </w:r>
    </w:p>
    <w:p w:rsidR="00C854E9" w:rsidRDefault="00C854E9" w:rsidP="00C854E9">
      <w:r>
        <w:t>- Résistance Minimum à la Rupture ≥ 540 (N/mm2)</w:t>
      </w:r>
    </w:p>
    <w:p w:rsidR="00C854E9" w:rsidRDefault="00C854E9" w:rsidP="00C854E9">
      <w:r>
        <w:t>- Résistance Elastique ≥ 300 (N/mm2)</w:t>
      </w:r>
    </w:p>
    <w:p w:rsidR="00C854E9" w:rsidRDefault="00C854E9" w:rsidP="00C854E9">
      <w:r>
        <w:t>- Allongement Minimum avant Rupture ≥ 21(%)</w:t>
      </w:r>
      <w:r>
        <w:t>.</w:t>
      </w:r>
    </w:p>
    <w:p w:rsidR="00C854E9" w:rsidRDefault="00C854E9" w:rsidP="00C854E9"/>
    <w:p w:rsidR="00C854E9" w:rsidRDefault="00C854E9" w:rsidP="00C854E9">
      <w:pPr>
        <w:pStyle w:val="Paragraphedeliste"/>
        <w:numPr>
          <w:ilvl w:val="0"/>
          <w:numId w:val="1"/>
        </w:numPr>
      </w:pPr>
      <w:r>
        <w:lastRenderedPageBreak/>
        <w:t>À livrer la fourniture dans un emballage adéquat, celui-ci doit être adapté à un transport maritime et résistant à toutes les opérations de manutention. Il est tenu de joindre à l’expédition un bordereau de livraison comportant toutes les informations concernant la marchandise.</w:t>
      </w:r>
    </w:p>
    <w:p w:rsidR="00C854E9" w:rsidRDefault="00C854E9" w:rsidP="00C854E9">
      <w:pPr>
        <w:pStyle w:val="Paragraphedeliste"/>
        <w:numPr>
          <w:ilvl w:val="0"/>
          <w:numId w:val="1"/>
        </w:numPr>
      </w:pPr>
      <w:r>
        <w:t>Respecter les dispositions en matière de conditionnement, de marquage et de stockage.</w:t>
      </w:r>
    </w:p>
    <w:p w:rsidR="00C854E9" w:rsidRPr="00C854E9" w:rsidRDefault="00C854E9" w:rsidP="00C854E9">
      <w:pPr>
        <w:pStyle w:val="Paragraphedeliste"/>
        <w:numPr>
          <w:ilvl w:val="0"/>
          <w:numId w:val="1"/>
        </w:numPr>
      </w:pPr>
      <w:r w:rsidRPr="00C854E9">
        <w:rPr>
          <w:rFonts w:ascii="Calibri" w:hAnsi="Calibri" w:cs="Calibri"/>
        </w:rPr>
        <w:t> Liste de colisage en quatre (04) exemplaires</w:t>
      </w:r>
    </w:p>
    <w:p w:rsidR="00C854E9" w:rsidRPr="00C854E9" w:rsidRDefault="00C854E9" w:rsidP="00C854E9">
      <w:pPr>
        <w:pStyle w:val="Paragraphedeliste"/>
        <w:numPr>
          <w:ilvl w:val="0"/>
          <w:numId w:val="1"/>
        </w:numPr>
      </w:pPr>
      <w:r w:rsidRPr="00C854E9">
        <w:rPr>
          <w:rFonts w:ascii="Calibri" w:hAnsi="Calibri" w:cs="Calibri"/>
        </w:rPr>
        <w:t> Connaissement Clean on Bord, en</w:t>
      </w:r>
      <w:r w:rsidRPr="00C854E9">
        <w:t xml:space="preserve"> deux (02) exemplaires originaux à l’ordre de la BEA</w:t>
      </w:r>
      <w:r>
        <w:t>.</w:t>
      </w:r>
    </w:p>
    <w:p w:rsidR="00C854E9" w:rsidRPr="00C854E9" w:rsidRDefault="00C854E9" w:rsidP="00C854E9">
      <w:pPr>
        <w:pStyle w:val="Paragraphedeliste"/>
        <w:numPr>
          <w:ilvl w:val="0"/>
          <w:numId w:val="1"/>
        </w:numPr>
      </w:pPr>
      <w:r w:rsidRPr="00C854E9">
        <w:rPr>
          <w:rFonts w:ascii="Calibri" w:hAnsi="Calibri" w:cs="Calibri"/>
        </w:rPr>
        <w:t> Deux (02) exemplaires du certificat d’origine visé par la chambre de commerce du pays d’origine.</w:t>
      </w:r>
    </w:p>
    <w:p w:rsidR="00C854E9" w:rsidRPr="00C854E9" w:rsidRDefault="00C854E9" w:rsidP="00C854E9">
      <w:pPr>
        <w:pStyle w:val="Paragraphedeliste"/>
        <w:numPr>
          <w:ilvl w:val="0"/>
          <w:numId w:val="1"/>
        </w:numPr>
      </w:pPr>
      <w:r w:rsidRPr="00C854E9">
        <w:rPr>
          <w:rFonts w:ascii="Calibri" w:hAnsi="Calibri" w:cs="Calibri"/>
        </w:rPr>
        <w:t> Un certificat de circulation EUR 1</w:t>
      </w:r>
    </w:p>
    <w:p w:rsidR="00C854E9" w:rsidRPr="00C854E9" w:rsidRDefault="00C854E9" w:rsidP="00C854E9">
      <w:pPr>
        <w:pStyle w:val="Paragraphedeliste"/>
        <w:numPr>
          <w:ilvl w:val="0"/>
          <w:numId w:val="1"/>
        </w:numPr>
      </w:pPr>
      <w:r w:rsidRPr="00C854E9">
        <w:rPr>
          <w:rFonts w:ascii="Calibri" w:hAnsi="Calibri" w:cs="Calibri"/>
        </w:rPr>
        <w:t> Deux (02) exemplaires de fich</w:t>
      </w:r>
      <w:r w:rsidRPr="00C854E9">
        <w:t>es techniques</w:t>
      </w:r>
    </w:p>
    <w:p w:rsidR="00C854E9" w:rsidRDefault="00C854E9" w:rsidP="00C854E9">
      <w:pPr>
        <w:pStyle w:val="Paragraphedeliste"/>
        <w:numPr>
          <w:ilvl w:val="0"/>
          <w:numId w:val="1"/>
        </w:numPr>
      </w:pPr>
      <w:r w:rsidRPr="00C854E9">
        <w:rPr>
          <w:rFonts w:ascii="Calibri" w:hAnsi="Calibri" w:cs="Calibri"/>
        </w:rPr>
        <w:t> Deux (02) exemplaires du certificat de conformit</w:t>
      </w:r>
      <w:r w:rsidRPr="00C854E9">
        <w:t>é</w:t>
      </w:r>
    </w:p>
    <w:p w:rsidR="00C854E9" w:rsidRDefault="00C854E9" w:rsidP="00C854E9">
      <w:r>
        <w:rPr>
          <w:noProof/>
          <w:lang w:eastAsia="fr-FR"/>
        </w:rPr>
        <w:drawing>
          <wp:inline distT="0" distB="0" distL="0" distR="0">
            <wp:extent cx="5757497" cy="3631223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63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4E9" w:rsidRDefault="004770A0" w:rsidP="00C854E9">
      <w:r>
        <w:rPr>
          <w:noProof/>
          <w:lang w:eastAsia="fr-FR"/>
        </w:rPr>
        <w:drawing>
          <wp:inline distT="0" distB="0" distL="0" distR="0">
            <wp:extent cx="5758815" cy="1899285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C57" w:rsidRDefault="00D53C57" w:rsidP="00D53C57">
      <w:r>
        <w:t>Galets Supports :</w:t>
      </w:r>
    </w:p>
    <w:p w:rsidR="00D53C57" w:rsidRDefault="00D53C57" w:rsidP="00D53C57">
      <w:r>
        <w:t>- Résistance Minimum à la Rupture ≥ 680 (N/mm2)</w:t>
      </w:r>
    </w:p>
    <w:p w:rsidR="00D53C57" w:rsidRDefault="00D53C57" w:rsidP="00D53C57">
      <w:r>
        <w:lastRenderedPageBreak/>
        <w:t>- Résistance Elastique ≥ 400 (N/mm2)</w:t>
      </w:r>
    </w:p>
    <w:p w:rsidR="00D53C57" w:rsidRDefault="00D53C57" w:rsidP="00D53C57">
      <w:r>
        <w:t>- Allongement Minimum avant Rupture ≥ 11 (%)</w:t>
      </w:r>
    </w:p>
    <w:p w:rsidR="00D53C57" w:rsidRDefault="00D53C57" w:rsidP="00D53C57">
      <w:r>
        <w:t>Arbres :</w:t>
      </w:r>
    </w:p>
    <w:p w:rsidR="00D53C57" w:rsidRDefault="00D53C57" w:rsidP="00D53C57">
      <w:r>
        <w:t>- Résistance Minimum à la Rupture ≥ 540 (N/mm2)</w:t>
      </w:r>
    </w:p>
    <w:p w:rsidR="00D53C57" w:rsidRDefault="00D53C57" w:rsidP="00D53C57">
      <w:r>
        <w:t>- Résistance Elastique ≥ 300 (N/mm2)</w:t>
      </w:r>
    </w:p>
    <w:p w:rsidR="00562133" w:rsidRDefault="00D53C57" w:rsidP="00D53C57">
      <w:r>
        <w:t>- Allongement Minimum avant Rupture ≥ 21(%)</w:t>
      </w:r>
    </w:p>
    <w:p w:rsidR="00D53C57" w:rsidRDefault="00D53C57" w:rsidP="00D53C57">
      <w:r>
        <w:rPr>
          <w:noProof/>
          <w:lang w:eastAsia="fr-FR"/>
        </w:rPr>
        <w:drawing>
          <wp:inline distT="0" distB="0" distL="0" distR="0">
            <wp:extent cx="6241073" cy="4598377"/>
            <wp:effectExtent l="19050" t="0" r="7327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502" cy="459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4E9" w:rsidRDefault="00D53C57" w:rsidP="00C854E9">
      <w:r>
        <w:rPr>
          <w:noProof/>
          <w:lang w:eastAsia="fr-FR"/>
        </w:rPr>
        <w:lastRenderedPageBreak/>
        <w:drawing>
          <wp:inline distT="0" distB="0" distL="0" distR="0">
            <wp:extent cx="6100397" cy="2584939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100" cy="258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C57" w:rsidRDefault="00D53C57" w:rsidP="00D53C57">
      <w:r>
        <w:rPr>
          <w:noProof/>
          <w:lang w:eastAsia="fr-FR"/>
        </w:rPr>
        <w:drawing>
          <wp:inline distT="0" distB="0" distL="0" distR="0">
            <wp:extent cx="5758815" cy="3561080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C57" w:rsidRDefault="00D53C57" w:rsidP="00C854E9">
      <w:r>
        <w:rPr>
          <w:noProof/>
          <w:lang w:eastAsia="fr-FR"/>
        </w:rPr>
        <w:lastRenderedPageBreak/>
        <w:drawing>
          <wp:inline distT="0" distB="0" distL="0" distR="0">
            <wp:extent cx="5757497" cy="4106007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10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C57" w:rsidRDefault="00D53C57" w:rsidP="00C854E9">
      <w:r>
        <w:rPr>
          <w:noProof/>
          <w:lang w:eastAsia="fr-FR"/>
        </w:rPr>
        <w:drawing>
          <wp:inline distT="0" distB="0" distL="0" distR="0">
            <wp:extent cx="5758815" cy="2708275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3C57" w:rsidSect="00BB60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23818"/>
    <w:multiLevelType w:val="hybridMultilevel"/>
    <w:tmpl w:val="210E60F4"/>
    <w:lvl w:ilvl="0" w:tplc="D98436C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C854E9"/>
    <w:rsid w:val="004770A0"/>
    <w:rsid w:val="00562133"/>
    <w:rsid w:val="00591B51"/>
    <w:rsid w:val="00BB6000"/>
    <w:rsid w:val="00C854E9"/>
    <w:rsid w:val="00D53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00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5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54E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854E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471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2</cp:revision>
  <dcterms:created xsi:type="dcterms:W3CDTF">2019-12-12T08:47:00Z</dcterms:created>
  <dcterms:modified xsi:type="dcterms:W3CDTF">2019-12-12T09:24:00Z</dcterms:modified>
</cp:coreProperties>
</file>